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13335</wp:posOffset>
            </wp:positionH>
            <wp:positionV relativeFrom="line">
              <wp:posOffset>52070</wp:posOffset>
            </wp:positionV>
            <wp:extent cx="882015" cy="93980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40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40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40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33"/>
            <w:rStyle w:val="style133"/>
            <w:sz w:val="24"/>
            <w:szCs w:val="24"/>
          </w:rPr>
          <w:t>onkormanyzat@oroszi.hu</w:t>
        </w:r>
      </w:hyperlink>
    </w:p>
    <w:p>
      <w:pPr>
        <w:pStyle w:val="style140"/>
      </w:pPr>
      <w:r>
        <w:rPr>
          <w:sz w:val="24"/>
          <w:szCs w:val="24"/>
        </w:rPr>
      </w:r>
    </w:p>
    <w:p>
      <w:pPr>
        <w:pStyle w:val="style140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9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július 9-én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10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9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7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7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7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7"/>
      </w:pPr>
      <w:r>
        <w:rPr/>
      </w:r>
    </w:p>
    <w:p>
      <w:pPr>
        <w:pStyle w:val="style147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  <w:t xml:space="preserve">  Előadó:</w:t>
      </w:r>
    </w:p>
    <w:p>
      <w:pPr>
        <w:pStyle w:val="style135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 xml:space="preserve">A nem közművel összegyűjtött háztartási szennyvíz begyűjtése, </w:t>
            </w:r>
            <w:r>
              <w:rPr>
                <w:b w:val="false"/>
                <w:bCs w:val="false"/>
                <w:sz w:val="24"/>
                <w:szCs w:val="24"/>
              </w:rPr>
              <w:t xml:space="preserve">határidő hosszabbítási kérelem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42"/>
              <w:snapToGrid w:val="false"/>
              <w:spacing w:line="200" w:lineRule="atLeast"/>
              <w:jc w:val="center"/>
            </w:pPr>
            <w:r>
              <w:rPr/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1"/>
              <w:snapToGrid w:val="false"/>
              <w:spacing w:after="113" w:before="0" w:line="200" w:lineRule="atLeast"/>
              <w:ind w:hanging="0" w:left="45" w:right="105"/>
              <w:contextualSpacing w:val="false"/>
              <w:jc w:val="both"/>
            </w:pPr>
            <w:r>
              <w:rPr>
                <w:rFonts w:cs="Times New Roman" w:eastAsia="Times New Roman"/>
                <w:bCs/>
                <w:sz w:val="24"/>
                <w:szCs w:val="20"/>
              </w:rPr>
              <w:t>Gördülő Fejlesztési Terv véleményezése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Ferenc</w:t>
            </w:r>
          </w:p>
          <w:p>
            <w:pPr>
              <w:pStyle w:val="style142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8"/>
              <w:tabs>
                <w:tab w:leader="none" w:pos="5085" w:val="left"/>
              </w:tabs>
              <w:snapToGrid w:val="false"/>
              <w:spacing w:after="113" w:before="0" w:line="200" w:lineRule="atLeast"/>
              <w:ind w:hanging="0" w:left="45" w:right="105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>Kisbusz beszerzése tárgyú közbeszerzési eljárás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1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Dániel</w:t>
            </w:r>
            <w:r>
              <w:rPr>
                <w:rFonts w:cs="Times New Roman" w:eastAsia="Times New Roman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Ferenc</w:t>
            </w:r>
          </w:p>
          <w:p>
            <w:pPr>
              <w:pStyle w:val="style141"/>
              <w:tabs>
                <w:tab w:leader="none" w:pos="7020" w:val="left"/>
              </w:tabs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Cs/>
                <w:szCs w:val="24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4)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8"/>
              <w:tabs>
                <w:tab w:leader="none" w:pos="5085" w:val="left"/>
              </w:tabs>
              <w:snapToGrid w:val="false"/>
              <w:spacing w:after="113" w:before="0" w:line="200" w:lineRule="atLeast"/>
              <w:ind w:hanging="0" w:left="45" w:right="105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>Oroszi Község Önkormányzata hitelkérelme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Ferenc</w:t>
            </w:r>
          </w:p>
          <w:p>
            <w:pPr>
              <w:pStyle w:val="style142"/>
              <w:tabs>
                <w:tab w:leader="none" w:pos="7020" w:val="left"/>
              </w:tabs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polgármester</w:t>
            </w:r>
          </w:p>
        </w:tc>
      </w:tr>
    </w:tbl>
    <w:p>
      <w:pPr>
        <w:pStyle w:val="style135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39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július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6.</w:t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6804" w:val="left"/>
        </w:tabs>
      </w:pPr>
      <w:r>
        <w:rPr/>
      </w:r>
    </w:p>
    <w:p>
      <w:pPr>
        <w:pStyle w:val="style139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9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8Num1z0"/>
    <w:next w:val="style19"/>
    <w:rPr/>
  </w:style>
  <w:style w:styleId="style20" w:type="character">
    <w:name w:val="WW8Num1z1"/>
    <w:next w:val="style20"/>
    <w:rPr/>
  </w:style>
  <w:style w:styleId="style21" w:type="character">
    <w:name w:val="WW8Num1z2"/>
    <w:next w:val="style21"/>
    <w:rPr/>
  </w:style>
  <w:style w:styleId="style22" w:type="character">
    <w:name w:val="WW8Num1z3"/>
    <w:next w:val="style22"/>
    <w:rPr/>
  </w:style>
  <w:style w:styleId="style23" w:type="character">
    <w:name w:val="WW8Num1z4"/>
    <w:next w:val="style23"/>
    <w:rPr/>
  </w:style>
  <w:style w:styleId="style24" w:type="character">
    <w:name w:val="WW8Num1z5"/>
    <w:next w:val="style24"/>
    <w:rPr/>
  </w:style>
  <w:style w:styleId="style25" w:type="character">
    <w:name w:val="WW8Num1z6"/>
    <w:next w:val="style25"/>
    <w:rPr/>
  </w:style>
  <w:style w:styleId="style26" w:type="character">
    <w:name w:val="WW8Num1z7"/>
    <w:next w:val="style26"/>
    <w:rPr/>
  </w:style>
  <w:style w:styleId="style27" w:type="character">
    <w:name w:val="WW8Num1z8"/>
    <w:next w:val="style27"/>
    <w:rPr/>
  </w:style>
  <w:style w:styleId="style28" w:type="character">
    <w:name w:val="WW8Num2z0"/>
    <w:next w:val="style28"/>
    <w:rPr/>
  </w:style>
  <w:style w:styleId="style29" w:type="character">
    <w:name w:val="WW-Absatz-Standardschriftart111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-Absatz-Standardschriftart11111111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8Num2z1"/>
    <w:next w:val="style36"/>
    <w:rPr/>
  </w:style>
  <w:style w:styleId="style37" w:type="character">
    <w:name w:val="WW8Num2z2"/>
    <w:next w:val="style37"/>
    <w:rPr/>
  </w:style>
  <w:style w:styleId="style38" w:type="character">
    <w:name w:val="WW8Num2z3"/>
    <w:next w:val="style38"/>
    <w:rPr/>
  </w:style>
  <w:style w:styleId="style39" w:type="character">
    <w:name w:val="WW8Num2z4"/>
    <w:next w:val="style39"/>
    <w:rPr/>
  </w:style>
  <w:style w:styleId="style40" w:type="character">
    <w:name w:val="WW8Num2z5"/>
    <w:next w:val="style40"/>
    <w:rPr/>
  </w:style>
  <w:style w:styleId="style41" w:type="character">
    <w:name w:val="WW8Num2z6"/>
    <w:next w:val="style41"/>
    <w:rPr/>
  </w:style>
  <w:style w:styleId="style42" w:type="character">
    <w:name w:val="WW8Num2z7"/>
    <w:next w:val="style42"/>
    <w:rPr/>
  </w:style>
  <w:style w:styleId="style43" w:type="character">
    <w:name w:val="WW8Num2z8"/>
    <w:next w:val="style43"/>
    <w:rPr/>
  </w:style>
  <w:style w:styleId="style44" w:type="character">
    <w:name w:val="WW8Num3z0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Bekezdés alapbetűtípusa"/>
    <w:next w:val="style132"/>
    <w:rPr/>
  </w:style>
  <w:style w:styleId="style133" w:type="character">
    <w:name w:val="Internet-hivatkozás"/>
    <w:basedOn w:val="style132"/>
    <w:next w:val="style133"/>
    <w:rPr>
      <w:color w:val="0000FF"/>
      <w:u w:val="single"/>
    </w:rPr>
  </w:style>
  <w:style w:styleId="style134" w:type="paragraph">
    <w:name w:val="Címsor"/>
    <w:basedOn w:val="style0"/>
    <w:next w:val="style1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5" w:type="paragraph">
    <w:name w:val="Szövegtörzs"/>
    <w:basedOn w:val="style0"/>
    <w:next w:val="style135"/>
    <w:pPr>
      <w:spacing w:after="120" w:before="0"/>
      <w:contextualSpacing w:val="false"/>
    </w:pPr>
    <w:rPr/>
  </w:style>
  <w:style w:styleId="style136" w:type="paragraph">
    <w:name w:val="Lista"/>
    <w:basedOn w:val="style135"/>
    <w:next w:val="style136"/>
    <w:pPr/>
    <w:rPr>
      <w:rFonts w:cs="Mangal"/>
    </w:rPr>
  </w:style>
  <w:style w:styleId="style137" w:type="paragraph">
    <w:name w:val="Felirat"/>
    <w:basedOn w:val="style0"/>
    <w:next w:val="style1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8" w:type="paragraph">
    <w:name w:val="Tárgymutató"/>
    <w:basedOn w:val="style0"/>
    <w:next w:val="style138"/>
    <w:pPr>
      <w:suppressLineNumbers/>
    </w:pPr>
    <w:rPr>
      <w:rFonts w:cs="Mangal"/>
    </w:rPr>
  </w:style>
  <w:style w:styleId="style139" w:type="paragraph">
    <w:name w:val="a jkv szövege Char Char Char Char Char Char Char"/>
    <w:basedOn w:val="style0"/>
    <w:next w:val="style139"/>
    <w:pPr>
      <w:jc w:val="both"/>
    </w:pPr>
    <w:rPr/>
  </w:style>
  <w:style w:styleId="style140" w:type="paragraph">
    <w:name w:val="Élőfej"/>
    <w:basedOn w:val="style0"/>
    <w:next w:val="style140"/>
    <w:pPr>
      <w:tabs>
        <w:tab w:leader="none" w:pos="4536" w:val="center"/>
        <w:tab w:leader="none" w:pos="9072" w:val="right"/>
      </w:tabs>
    </w:pPr>
    <w:rPr/>
  </w:style>
  <w:style w:styleId="style141" w:type="paragraph">
    <w:name w:val="a jkv szövege"/>
    <w:basedOn w:val="style0"/>
    <w:next w:val="style141"/>
    <w:pPr>
      <w:jc w:val="both"/>
    </w:pPr>
    <w:rPr>
      <w:szCs w:val="20"/>
    </w:rPr>
  </w:style>
  <w:style w:styleId="style142" w:type="paragraph">
    <w:name w:val="Táblázattartalom"/>
    <w:basedOn w:val="style0"/>
    <w:next w:val="style142"/>
    <w:pPr>
      <w:suppressLineNumbers/>
    </w:pPr>
    <w:rPr/>
  </w:style>
  <w:style w:styleId="style143" w:type="paragraph">
    <w:name w:val="Táblázatfejléc"/>
    <w:basedOn w:val="style142"/>
    <w:next w:val="style143"/>
    <w:pPr>
      <w:suppressLineNumbers/>
      <w:jc w:val="center"/>
    </w:pPr>
    <w:rPr>
      <w:b/>
      <w:bCs/>
    </w:rPr>
  </w:style>
  <w:style w:styleId="style144" w:type="paragraph">
    <w:name w:val="Normál (Web)"/>
    <w:basedOn w:val="style0"/>
    <w:next w:val="style144"/>
    <w:pPr>
      <w:spacing w:after="119" w:before="280"/>
      <w:contextualSpacing w:val="false"/>
    </w:pPr>
    <w:rPr/>
  </w:style>
  <w:style w:styleId="style145" w:type="paragraph">
    <w:name w:val="a döntés száma"/>
    <w:basedOn w:val="style0"/>
    <w:next w:val="style146"/>
    <w:pPr>
      <w:ind w:hanging="0" w:left="1701" w:right="1134"/>
      <w:jc w:val="both"/>
    </w:pPr>
    <w:rPr>
      <w:b/>
      <w:szCs w:val="20"/>
    </w:rPr>
  </w:style>
  <w:style w:styleId="style146" w:type="paragraph">
    <w:name w:val="a döntés szövege"/>
    <w:basedOn w:val="style0"/>
    <w:next w:val="style146"/>
    <w:pPr>
      <w:ind w:hanging="0" w:left="1701" w:right="1134"/>
      <w:jc w:val="both"/>
    </w:pPr>
    <w:rPr>
      <w:szCs w:val="20"/>
    </w:rPr>
  </w:style>
  <w:style w:styleId="style147" w:type="paragraph">
    <w:name w:val="a jkv szövege Char Char Char Char Char Char Char Char"/>
    <w:basedOn w:val="style0"/>
    <w:next w:val="style147"/>
    <w:pPr>
      <w:jc w:val="both"/>
    </w:pPr>
    <w:rPr/>
  </w:style>
  <w:style w:styleId="style148" w:type="paragraph">
    <w:name w:val="a jkv szövege Char"/>
    <w:basedOn w:val="style0"/>
    <w:next w:val="style148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2015-06-29T13:49:37.00Z</dcterms:modified>
  <cp:revision>3</cp:revision>
</cp:coreProperties>
</file>