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25170" cy="80518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51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szeptember 6-án </w:t>
      </w:r>
      <w:r>
        <w:rPr>
          <w:rFonts w:cs="Times New Roman"/>
          <w:b/>
        </w:rPr>
        <w:t>(szerdán)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0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Pályázat benyújtása a települési önkormányzatok rendkívüli támogatására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szeptember 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2013-03-21T14:11:00Z</dcterms:created>
  <dc:creator/>
  <dc:description/>
  <dc:language>hu-HU</dc:language>
  <cp:lastModifiedBy>Bendes István</cp:lastModifiedBy>
  <cp:lastPrinted>2017-09-05T07:50:00Z</cp:lastPrinted>
  <dcterms:modified xsi:type="dcterms:W3CDTF">2017-08-23T08:21:00Z</dcterms:modified>
  <cp:revision>3</cp:revision>
  <dc:subject/>
  <dc:title/>
</cp:coreProperties>
</file>